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6CE0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bookmarkStart w:id="0" w:name="_Toc6335"/>
      <w:bookmarkStart w:id="1" w:name="_Toc22252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附</w:t>
      </w:r>
      <w:bookmarkEnd w:id="0"/>
      <w:bookmarkEnd w:id="1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件2</w:t>
      </w:r>
    </w:p>
    <w:p w14:paraId="35100237">
      <w:pPr>
        <w:pStyle w:val="2"/>
        <w:rPr>
          <w:rFonts w:hint="default"/>
          <w:lang w:val="en-US" w:eastAsia="zh-CN"/>
        </w:rPr>
      </w:pPr>
    </w:p>
    <w:p w14:paraId="044619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相关职业、本专业和相关专业解读</w:t>
      </w:r>
    </w:p>
    <w:p w14:paraId="73E12A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lang w:val="en-US" w:eastAsia="zh-CN"/>
        </w:rPr>
      </w:pPr>
    </w:p>
    <w:p w14:paraId="6C834E25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一、工业废水处理工</w:t>
      </w:r>
    </w:p>
    <w:p w14:paraId="16106219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相关职业：污水处理工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L、水生产处理工L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等。</w:t>
      </w:r>
    </w:p>
    <w:p w14:paraId="7E3EBB3F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  <w:t>本专业和相关专业：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环境保护与检测、环境治理技术、水环境监测与治理、环境科学与工程、环境工程等。</w:t>
      </w:r>
    </w:p>
    <w:p w14:paraId="4C89054F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二、工业废气治理工</w:t>
      </w:r>
    </w:p>
    <w:p w14:paraId="7B0D6646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相关职业：气体深冷分离工、工业气体生产工、天然气处理工。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 w14:paraId="658D5F48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本专业和相关专业：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环境工程、环境科学与工程、环境工程技术、环保设备工程、环境卫生工程技术、能源与环境系统工程、能源与动力工程、工业环保与安全技术、电厂化学与环境保护、电厂热能动力装置、发电厂及电力系统、环境监测与治理技术、石油化工生产技术、过程装备与控制工程、化学工程与工艺、化工自动化技术、冶金技术、工业自动化控制专业、电气工程及其自动化、机电一体化技术。</w:t>
      </w:r>
    </w:p>
    <w:p w14:paraId="4C1C1D47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三、工业固体废物处理处置工</w:t>
      </w:r>
    </w:p>
    <w:p w14:paraId="3884C659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相关职业：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化工总控工、矿石处理工、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石灰锻烧工、生活垃圾处理工等。</w:t>
      </w:r>
    </w:p>
    <w:p w14:paraId="7B1B884A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本专业和相关专业：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化学工艺、环境治理技术、环境工程、环境科学、环境科学与工程、环境生态工程、应用化工技术、环境工程技术、生物化工、化工生物技术、生物工程、冶金工程、建筑与工程材料、有色金属冶炼等。</w:t>
      </w:r>
    </w:p>
    <w:p w14:paraId="45F7F6FE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四、危险废物处理工</w:t>
      </w:r>
    </w:p>
    <w:p w14:paraId="2BFD0996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相关职业：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化工总控工、工业固体废物处理处置工、生活垃圾处理工等。</w:t>
      </w:r>
    </w:p>
    <w:p w14:paraId="08C4800A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本专业和相关专业：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环境科学、环境工程、化工安全技术、应用化工技术、化工自动化技术、化学工程与工艺、精细化工等。</w:t>
      </w:r>
    </w:p>
    <w:p w14:paraId="524F4794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五、碳排放管理员</w:t>
      </w:r>
    </w:p>
    <w:p w14:paraId="43527E42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相关职业：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指电力工程技术人员，冶金工程技术人员，化工工程技术人员，建材工程技术人员，机械工程技术人员，轻工工程技术人员,食品工程技术人员，纺织服装工程技术人员，民用航空工程技术人员，石油天然气工程技术人员，矿山工程技术人员，建筑工程技术人员，环境保护工程技术人员，林业工程技术人员，电子工程技术人员，信息和通信工程技术人员，电气工程技术人员，道路和水上运输工程技术人员，标准化，计量，质量和认证认可工程技术人员，管理(工业)工程技术人员，以及轨道交通运输服务人员，道路运输服务人员，水上运输服务人员，航空运输服务人员，环境检测服务人员，环境治理服务人员，电力供应服务人员，燃气供应服务人员，农村能源利用人员;电力，热力生产和供应人员，气体生产，处理和输送人员，炼铁人员，炼钢人员铁合金冶炼人员，重有色金属冶炼人员，轻有色金属冶炼人员稀贵金属冶炼人员，基础化学原料制造人员,化学肥料生产人员，涂料，油墨，颜料及类似产品制造人员，合成树脂生产人员，专用化学产品生产人员，日用化学品生产人员，化学纤维原料制造人员，橡胶制品生产人员，塑料制品加工人员，水泥，石灰，石膏及其制品制造人员，玻璃及玻璃制品生产加工人员，陶瓷制品制造人员，耐火材料制品生产人员，石墨及碳素制品生产人员纺纱人员，织造人员，针织人员，非织造布制造人员，印染人员，纺织品和服装剪裁缝纫人员，石油炼制生产人员，炼焦人员，煤化工生产人员，化工产品生产通用工艺人员，石油和天然气开采与储运人员，以及统计、会计、评估、银行、证券等经济和金融专业和服务工作的职业。</w:t>
      </w:r>
    </w:p>
    <w:p w14:paraId="7F8045D3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本专业和相关专业：</w:t>
      </w:r>
    </w:p>
    <w:p w14:paraId="63B684C8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对于技工院校是指:能源类、化工类、冶金类、建筑类、轻工类、电工电子类、财经商贸类等专业;</w:t>
      </w:r>
    </w:p>
    <w:p w14:paraId="4B80D84C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对于中等职业学校是指:资源环境类、能源与新能源类、土木水利类、加工制造类、石油化工类、轻纺食品类、交通运输类、财经商贸类、公共管理与服务类等专业;</w:t>
      </w:r>
    </w:p>
    <w:p w14:paraId="1777D9AC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于高等职业学校是指:石油与天然气类、煤炭类、金属与非金属矿类、环境保护类、电力技术类、热能与发电工程类、新能源发电工程类、黑色金属材料类、有色金属材料类、非金属材料类、建筑材料类、生物技术类、化工技术类、纺织服装类、食品工业类、水上航空管道运输类、城市轨道交通类、林业类、电子信息类、金融类、财务会计类、统计类、工商管理类、法律实务类、公共管理类等专业;</w:t>
      </w:r>
    </w:p>
    <w:p w14:paraId="450FD81F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于普通高等学校是指:机械类、仪器类、材料类、能源动力类、电子信息类、土木类、化工与制药类、矿业类、纺织类、轻工类、交通运输类、航空航天类、林业工程类、环境科学与工程类、食品科学与工程类、建筑类、生物工程类、管理科学与工程类、经济学类、金融学类、法学类、统计学类、工商管理类、公共管理类等专业。</w:t>
      </w:r>
    </w:p>
    <w:p w14:paraId="2B1152D3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六、建筑节能减排咨询师</w:t>
      </w:r>
    </w:p>
    <w:p w14:paraId="66EC1870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相关职业：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碳排放管理员、碳汇计量评估师、能源管理工程技术人员、综合能源服务员、物业管理师、建设工程质量检测员、环境监测员、建筑和市政设计工程技术人员、土木建筑工程技术人员、电工电器工程技术人员、环境监测工程技术人员、环境影响评价工程技术人员、碳管理工程技术人员建筑信息模型技术员等。 </w:t>
      </w:r>
    </w:p>
    <w:p w14:paraId="5F25DD95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本专业和相关专业：</w:t>
      </w:r>
    </w:p>
    <w:p w14:paraId="724B2717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技工院校的相关专业：建筑设备安装、建筑施工、建筑装饰、建筑测量、工程监理、工程造价、建筑工程管理、市政工程施工、土建工程检测、燃气热力运行与维护、给排水施工与运行、建筑设计、建筑模型设计与制作、石材工艺、电气自动化设备安装与维修、电子技术应用、物业管理等。 </w:t>
      </w:r>
    </w:p>
    <w:p w14:paraId="01233418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中等职业学校的相关专业：环境保护与监测、电力系统自动化装置调试与维护、建筑材料检测技术、建筑表现、建筑装饰技术、城镇建设、建筑工程施工、建筑工程检测、建筑智能化设备安装与运维、建筑水电设备安装与运维、供热通风与空调施工运行、建筑工程造价、给排水工程施工与运行、建设项目材料管理、物业服务、智能设备运行与维护、光电仪器制造与维修、电机电器制造与维修、新能源装备运行与维护、制冷和空调设备运行与维护、机电技术应用等。 </w:t>
      </w:r>
    </w:p>
    <w:p w14:paraId="1DE74E69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高等职业学校的相关专业：绿色低碳技术、环境监测技术、环境工程技术、生态保护技术、电力系统自动化技术、城市热能应用技术、热能动力工程技术、节电技术与管理、建筑材料工程技术、新型建筑材料技术、建筑设计、建筑装饰工程技术、建筑室内设计、城乡规划、建筑工程技术、智能建造技术、建筑设备工程技术、建筑电气工程技术、供热 通风与空调工程技术、建筑智能化工程技术、建筑消防技术、工程造价、建设工程管理、建筑经济信息化管理、给排水工程技术、城市燃气工程技术、城市环境工程技术、现代物业管理、智能制造装备技术、机电设备技术、电机与电器技术、新能源装备技术、制冷与空调技术等。 </w:t>
      </w:r>
    </w:p>
    <w:p w14:paraId="2D8B99CA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普通高等学校的相关专业：能源与动力工程、能源与环境系统工程、能源服务工程、可持续能源、电气工程及其自动化、自动化、土木工程、建筑环境与能源应用工程、给排 水科学与工程、建筑电气与智能化、智能建造、环境科学与工程、建筑学、城乡规划、人居环境科学与技术、智慧建筑与建造、工程管理、房地产开发与管理、工程造价、物业管理、材料科学与工程等。</w:t>
      </w:r>
    </w:p>
    <w:p w14:paraId="75CE7D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5509174A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701" w:right="1587" w:bottom="1701" w:left="1587" w:header="851" w:footer="992" w:gutter="0"/>
      <w:pgNumType w:start="8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D55BBD5-D31D-459A-8706-290E0FA2501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C6FF900-06CD-42A4-ACFE-1090237022F3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E6E04FBE-A54F-45CF-90B9-62BFE420C18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9249F8B4-EA45-4C99-8758-369F6C08AF71}"/>
  </w:font>
  <w:font w:name="Traditional Arabic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  <w:embedRegular r:id="rId5" w:fontKey="{35B7D5B3-B5AB-4BFE-85F0-64D965193D2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3DAA2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2369185</wp:posOffset>
              </wp:positionH>
              <wp:positionV relativeFrom="paragraph">
                <wp:posOffset>-237490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3AD2438">
                          <w:pPr>
                            <w:pStyle w:val="2"/>
                            <w:wordWrap w:val="0"/>
                            <w:jc w:val="right"/>
                            <w:rPr>
                              <w:rFonts w:hint="default" w:ascii="Traditional Arabic" w:hAnsi="Traditional Arabic" w:cs="Traditional Arabic" w:eastAsia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6.55pt;margin-top:-18.7pt;height:144pt;width:144pt;mso-position-horizontal-relative:margin;mso-wrap-style:none;z-index:251659264;mso-width-relative:page;mso-height-relative:page;" filled="f" stroked="f" coordsize="21600,21600" o:gfxdata="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etz/m9gAAAALAQAADwAAAAAAAAABACAAAAAiAAAAZHJzL2Rvd25y&#10;ZXYueG1sUEsBAhQAFAAAAAgAh07iQL10G3Y3AgAAbwQAAA4AAAAAAAAAAQAgAAAAJw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3AD2438">
                    <w:pPr>
                      <w:pStyle w:val="2"/>
                      <w:wordWrap w:val="0"/>
                      <w:jc w:val="right"/>
                      <w:rPr>
                        <w:rFonts w:hint="default" w:ascii="Traditional Arabic" w:hAnsi="Traditional Arabic" w:cs="Traditional Arabic" w:eastAsia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－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－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hYzlmMTI1ZTlhZDE0NzY5ZjRjY2I4NGNkZjIyNWMifQ=="/>
  </w:docVars>
  <w:rsids>
    <w:rsidRoot w:val="650E6044"/>
    <w:rsid w:val="00043182"/>
    <w:rsid w:val="09D913C3"/>
    <w:rsid w:val="11EB392A"/>
    <w:rsid w:val="12D10EA8"/>
    <w:rsid w:val="132C5202"/>
    <w:rsid w:val="1B0878B2"/>
    <w:rsid w:val="1C016A27"/>
    <w:rsid w:val="22A84C5E"/>
    <w:rsid w:val="2E3103FA"/>
    <w:rsid w:val="311913D0"/>
    <w:rsid w:val="33846E38"/>
    <w:rsid w:val="35F45BBC"/>
    <w:rsid w:val="3BF3026A"/>
    <w:rsid w:val="3C1926A8"/>
    <w:rsid w:val="3D421FBB"/>
    <w:rsid w:val="47785EDA"/>
    <w:rsid w:val="4CB614C5"/>
    <w:rsid w:val="51F3362B"/>
    <w:rsid w:val="52CA7BD7"/>
    <w:rsid w:val="650E6044"/>
    <w:rsid w:val="71BA760E"/>
    <w:rsid w:val="75202044"/>
    <w:rsid w:val="78D83476"/>
    <w:rsid w:val="7B366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autoRedefine/>
    <w:qFormat/>
    <w:uiPriority w:val="0"/>
    <w:pPr>
      <w:ind w:left="1680"/>
    </w:pPr>
  </w:style>
  <w:style w:type="paragraph" w:styleId="5">
    <w:name w:val="Body Text"/>
    <w:basedOn w:val="1"/>
    <w:next w:val="2"/>
    <w:qFormat/>
    <w:uiPriority w:val="0"/>
    <w:pPr>
      <w:spacing w:after="120"/>
    </w:pPr>
  </w:style>
  <w:style w:type="paragraph" w:styleId="6">
    <w:name w:val="Body Text Indent"/>
    <w:basedOn w:val="1"/>
    <w:next w:val="7"/>
    <w:unhideWhenUsed/>
    <w:qFormat/>
    <w:uiPriority w:val="99"/>
    <w:pPr>
      <w:spacing w:after="120"/>
      <w:ind w:left="420" w:leftChars="200"/>
    </w:pPr>
  </w:style>
  <w:style w:type="paragraph" w:styleId="7">
    <w:name w:val="envelope return"/>
    <w:basedOn w:val="1"/>
    <w:autoRedefine/>
    <w:qFormat/>
    <w:uiPriority w:val="0"/>
    <w:pPr>
      <w:snapToGrid w:val="0"/>
      <w:spacing w:line="360" w:lineRule="auto"/>
      <w:ind w:firstLine="200" w:firstLineChars="200"/>
    </w:pPr>
    <w:rPr>
      <w:rFonts w:ascii="Arial" w:hAnsi="Arial" w:cs="Arial"/>
      <w:szCs w:val="20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Body Text First Indent 2"/>
    <w:basedOn w:val="6"/>
    <w:unhideWhenUsed/>
    <w:qFormat/>
    <w:uiPriority w:val="99"/>
    <w:pPr>
      <w:ind w:firstLine="420" w:firstLineChars="200"/>
    </w:pPr>
  </w:style>
  <w:style w:type="character" w:styleId="12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2604</Words>
  <Characters>2604</Characters>
  <Lines>0</Lines>
  <Paragraphs>0</Paragraphs>
  <TotalTime>1</TotalTime>
  <ScaleCrop>false</ScaleCrop>
  <LinksUpToDate>false</LinksUpToDate>
  <CharactersWithSpaces>2611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2023-12-20T01:38:00Z</dcterms:created>
  <dc:creator>环保</dc:creator>
  <cp:lastModifiedBy>Yolanda</cp:lastModifiedBy>
  <dcterms:modified xsi:type="dcterms:W3CDTF">2026-03-09T05:53:57Z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5AF2C44948D44EABB063D6DC64FE5A50_13</vt:lpwstr>
  </property>
  <property fmtid="{D5CDD505-2E9C-101B-9397-08002B2CF9AE}" pid="4" name="KSOTemplateDocerSaveRecord">
    <vt:lpwstr>eyJoZGlkIjoiNDM1ZjJjMzg0NDNjMmJiNDJmYjIwODNmYmM0MTQzYzUiLCJ1c2VySWQiOiIyNjg1NTE3MjkifQ==</vt:lpwstr>
  </property>
</Properties>
</file>